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43D38" w:rsidRDefault="0040362E">
      <w:pPr>
        <w:widowControl w:val="0"/>
        <w:spacing w:line="187" w:lineRule="auto"/>
        <w:jc w:val="center"/>
        <w:rPr>
          <w:rFonts w:ascii="Arial Black" w:eastAsia="Arial Black" w:hAnsi="Arial Black" w:cs="Arial Black"/>
          <w:sz w:val="28"/>
          <w:szCs w:val="28"/>
        </w:rPr>
      </w:pPr>
      <w:bookmarkStart w:id="0" w:name="_GoBack"/>
      <w:bookmarkEnd w:id="0"/>
      <w:r>
        <w:rPr>
          <w:rFonts w:ascii="Arial Black" w:eastAsia="Arial Black" w:hAnsi="Arial Black" w:cs="Arial Black"/>
          <w:sz w:val="28"/>
          <w:szCs w:val="28"/>
        </w:rPr>
        <w:t xml:space="preserve">Certification of Ballot Counting Equipment  </w:t>
      </w:r>
    </w:p>
    <w:p w14:paraId="00000002" w14:textId="77777777" w:rsidR="00143D38" w:rsidRDefault="0040362E">
      <w:pPr>
        <w:widowControl w:val="0"/>
        <w:spacing w:line="187" w:lineRule="auto"/>
        <w:jc w:val="center"/>
        <w:rPr>
          <w:rFonts w:ascii="Times New Roman" w:hAnsi="Times New Roman"/>
          <w:sz w:val="28"/>
          <w:szCs w:val="28"/>
        </w:rPr>
      </w:pPr>
      <w:bookmarkStart w:id="1" w:name="_heading=h.gjdgxs" w:colFirst="0" w:colLast="0"/>
      <w:bookmarkEnd w:id="1"/>
      <w:r>
        <w:rPr>
          <w:rFonts w:ascii="Times New Roman" w:hAnsi="Times New Roman"/>
          <w:sz w:val="28"/>
          <w:szCs w:val="28"/>
        </w:rPr>
        <w:t>Box Elder County will publicly conduct a logic and accuracy test and demonstration of the automatic tabulating equipment that will be used to count the ballots for the Primary Election to be held June 28, 2022.  The demonstration and test will be conducted</w:t>
      </w:r>
      <w:r>
        <w:rPr>
          <w:rFonts w:ascii="Times New Roman" w:hAnsi="Times New Roman"/>
          <w:sz w:val="28"/>
          <w:szCs w:val="28"/>
        </w:rPr>
        <w:t xml:space="preserve"> June 15, 2022 at 8:30 a.m. in room #10 of the County Courthouse 01 South Main Street Brigham City, UT.  The test and demonstration is open to the public in accordance with Utah Code 20A-4-104 and 20A-3-201.</w:t>
      </w:r>
    </w:p>
    <w:p w14:paraId="00000003" w14:textId="77777777" w:rsidR="00143D38" w:rsidRDefault="0040362E">
      <w:pPr>
        <w:widowControl w:val="0"/>
        <w:spacing w:after="0"/>
        <w:jc w:val="center"/>
        <w:rPr>
          <w:rFonts w:ascii="Times New Roman" w:hAnsi="Times New Roman"/>
          <w:b/>
          <w:sz w:val="32"/>
          <w:szCs w:val="32"/>
        </w:rPr>
      </w:pPr>
      <w:r>
        <w:rPr>
          <w:rFonts w:ascii="Times New Roman" w:hAnsi="Times New Roman"/>
          <w:b/>
          <w:sz w:val="32"/>
          <w:szCs w:val="32"/>
        </w:rPr>
        <w:t> </w:t>
      </w:r>
    </w:p>
    <w:p w14:paraId="00000004" w14:textId="77777777" w:rsidR="00143D38" w:rsidRDefault="0040362E">
      <w:pPr>
        <w:widowControl w:val="0"/>
      </w:pPr>
      <w:r>
        <w:t> </w:t>
      </w:r>
    </w:p>
    <w:p w14:paraId="00000005" w14:textId="77777777" w:rsidR="00143D38" w:rsidRDefault="00143D38"/>
    <w:sectPr w:rsidR="00143D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38"/>
    <w:rsid w:val="00143D38"/>
    <w:rsid w:val="0040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1BA7A-1C01-484B-A829-D880DCCF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16"/>
        <w:szCs w:val="16"/>
        <w:lang w:val="en-US" w:eastAsia="en-US" w:bidi="ar-SA"/>
      </w:rPr>
    </w:rPrDefault>
    <w:pPrDefault>
      <w:pPr>
        <w:spacing w:after="120" w:line="30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7A"/>
    <w:pPr>
      <w:spacing w:line="307" w:lineRule="auto"/>
    </w:pPr>
    <w:rPr>
      <w:rFonts w:ascii="Gill Sans MT" w:eastAsia="Times New Roman" w:hAnsi="Gill Sans MT" w:cs="Times New Roman"/>
      <w:color w:val="000000"/>
      <w:kern w:val="28"/>
      <w:szCs w:val="20"/>
    </w:rPr>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aQDzmkiKq+hTsBhDHZbzUHdeQQ==">AMUW2mWNW4DxT1Ujjbr5ypVX01sciL9+h50RLkHBRsqNf/aNOIUqLA66IMU9ifx8rk34i5TaW3JM0C2uYCq+OHSWISSTRruL5emyF6bhk0CYeBqZIuLFm3OQ4FVHK6U5vwXZtRnJptcz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Young</dc:creator>
  <cp:lastModifiedBy>Marla Young</cp:lastModifiedBy>
  <cp:revision>2</cp:revision>
  <dcterms:created xsi:type="dcterms:W3CDTF">2022-05-24T14:57:00Z</dcterms:created>
  <dcterms:modified xsi:type="dcterms:W3CDTF">2022-05-24T14:57:00Z</dcterms:modified>
</cp:coreProperties>
</file>